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BDA6BA">
      <w:pPr>
        <w:ind w:left="497" w:hanging="360"/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西藏成办医院</w:t>
      </w:r>
      <w:bookmarkStart w:id="2" w:name="_GoBack"/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2025年中央空调维保</w:t>
      </w:r>
      <w:bookmarkEnd w:id="2"/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项目及预算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br w:type="textWrapping"/>
      </w:r>
    </w:p>
    <w:tbl>
      <w:tblPr>
        <w:tblStyle w:val="2"/>
        <w:tblW w:w="10879" w:type="dxa"/>
        <w:tblInd w:w="-10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2762"/>
        <w:gridCol w:w="3149"/>
        <w:gridCol w:w="1244"/>
        <w:gridCol w:w="1139"/>
        <w:gridCol w:w="1506"/>
      </w:tblGrid>
      <w:tr w14:paraId="68ED2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079" w:type="dxa"/>
            <w:shd w:val="clear" w:color="auto" w:fill="auto"/>
            <w:noWrap w:val="0"/>
            <w:vAlign w:val="top"/>
          </w:tcPr>
          <w:p w14:paraId="7FC7E698">
            <w:pPr>
              <w:jc w:val="center"/>
              <w:rPr>
                <w:rFonts w:hint="eastAsia" w:ascii="仿宋" w:hAnsi="仿宋" w:eastAsia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2762" w:type="dxa"/>
            <w:shd w:val="clear" w:color="auto" w:fill="auto"/>
            <w:noWrap w:val="0"/>
            <w:vAlign w:val="top"/>
          </w:tcPr>
          <w:p w14:paraId="69A82529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名称</w:t>
            </w:r>
          </w:p>
        </w:tc>
        <w:tc>
          <w:tcPr>
            <w:tcW w:w="3149" w:type="dxa"/>
            <w:shd w:val="clear" w:color="auto" w:fill="auto"/>
            <w:noWrap w:val="0"/>
            <w:vAlign w:val="top"/>
          </w:tcPr>
          <w:p w14:paraId="0D36988E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内容</w:t>
            </w:r>
          </w:p>
        </w:tc>
        <w:tc>
          <w:tcPr>
            <w:tcW w:w="1244" w:type="dxa"/>
            <w:shd w:val="clear" w:color="auto" w:fill="auto"/>
            <w:noWrap w:val="0"/>
            <w:vAlign w:val="top"/>
          </w:tcPr>
          <w:p w14:paraId="5DCCAB1F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数量</w:t>
            </w:r>
          </w:p>
        </w:tc>
        <w:tc>
          <w:tcPr>
            <w:tcW w:w="1139" w:type="dxa"/>
            <w:shd w:val="clear" w:color="auto" w:fill="auto"/>
            <w:noWrap w:val="0"/>
            <w:vAlign w:val="top"/>
          </w:tcPr>
          <w:p w14:paraId="6AEA1059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单位</w:t>
            </w:r>
          </w:p>
        </w:tc>
        <w:tc>
          <w:tcPr>
            <w:tcW w:w="1506" w:type="dxa"/>
            <w:shd w:val="clear" w:color="auto" w:fill="auto"/>
            <w:noWrap w:val="0"/>
            <w:vAlign w:val="top"/>
          </w:tcPr>
          <w:p w14:paraId="39CA1737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  <w:lang w:val="en-US" w:eastAsia="zh-CN"/>
              </w:rPr>
              <w:t>备注</w:t>
            </w:r>
          </w:p>
        </w:tc>
      </w:tr>
      <w:tr w14:paraId="4BC84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079" w:type="dxa"/>
            <w:shd w:val="clear" w:color="auto" w:fill="auto"/>
            <w:noWrap w:val="0"/>
            <w:vAlign w:val="top"/>
          </w:tcPr>
          <w:p w14:paraId="09821025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762" w:type="dxa"/>
            <w:shd w:val="clear" w:color="auto" w:fill="auto"/>
            <w:noWrap w:val="0"/>
            <w:vAlign w:val="top"/>
          </w:tcPr>
          <w:p w14:paraId="6DF813E9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PFS螺杆机组</w:t>
            </w:r>
          </w:p>
        </w:tc>
        <w:tc>
          <w:tcPr>
            <w:tcW w:w="3149" w:type="dxa"/>
            <w:vMerge w:val="restart"/>
            <w:shd w:val="clear" w:color="auto" w:fill="auto"/>
            <w:noWrap w:val="0"/>
            <w:vAlign w:val="center"/>
          </w:tcPr>
          <w:p w14:paraId="2D9C36D6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500元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  <w:lang w:val="en-US" w:eastAsia="zh-CN"/>
              </w:rPr>
              <w:t>及以下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配件由乙方提供</w:t>
            </w:r>
          </w:p>
        </w:tc>
        <w:tc>
          <w:tcPr>
            <w:tcW w:w="1244" w:type="dxa"/>
            <w:shd w:val="clear" w:color="auto" w:fill="auto"/>
            <w:noWrap w:val="0"/>
            <w:vAlign w:val="top"/>
          </w:tcPr>
          <w:p w14:paraId="4FEACFEF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139" w:type="dxa"/>
            <w:shd w:val="clear" w:color="auto" w:fill="auto"/>
            <w:noWrap w:val="0"/>
            <w:vAlign w:val="top"/>
          </w:tcPr>
          <w:p w14:paraId="71E3CECB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台</w:t>
            </w:r>
          </w:p>
        </w:tc>
        <w:tc>
          <w:tcPr>
            <w:tcW w:w="1506" w:type="dxa"/>
            <w:shd w:val="clear" w:color="auto" w:fill="auto"/>
            <w:noWrap w:val="0"/>
            <w:vAlign w:val="top"/>
          </w:tcPr>
          <w:p w14:paraId="643B0337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 w14:paraId="51CF8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079" w:type="dxa"/>
            <w:shd w:val="clear" w:color="auto" w:fill="auto"/>
            <w:noWrap w:val="0"/>
            <w:vAlign w:val="top"/>
          </w:tcPr>
          <w:p w14:paraId="14DF360F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2762" w:type="dxa"/>
            <w:shd w:val="clear" w:color="auto" w:fill="auto"/>
            <w:noWrap w:val="0"/>
            <w:vAlign w:val="top"/>
          </w:tcPr>
          <w:p w14:paraId="4C64407F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bookmarkStart w:id="0" w:name="OLE_LINK4"/>
            <w:bookmarkStart w:id="1" w:name="OLE_LINK3"/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模块机组</w:t>
            </w:r>
            <w:bookmarkEnd w:id="0"/>
            <w:bookmarkEnd w:id="1"/>
          </w:p>
        </w:tc>
        <w:tc>
          <w:tcPr>
            <w:tcW w:w="3149" w:type="dxa"/>
            <w:vMerge w:val="continue"/>
            <w:shd w:val="clear" w:color="auto" w:fill="auto"/>
            <w:noWrap w:val="0"/>
            <w:vAlign w:val="top"/>
          </w:tcPr>
          <w:p w14:paraId="7A2195EE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44" w:type="dxa"/>
            <w:shd w:val="clear" w:color="auto" w:fill="auto"/>
            <w:noWrap w:val="0"/>
            <w:vAlign w:val="top"/>
          </w:tcPr>
          <w:p w14:paraId="377B4E5A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1139" w:type="dxa"/>
            <w:shd w:val="clear" w:color="auto" w:fill="auto"/>
            <w:noWrap w:val="0"/>
            <w:vAlign w:val="top"/>
          </w:tcPr>
          <w:p w14:paraId="7D4C2594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台</w:t>
            </w:r>
          </w:p>
        </w:tc>
        <w:tc>
          <w:tcPr>
            <w:tcW w:w="1506" w:type="dxa"/>
            <w:shd w:val="clear" w:color="auto" w:fill="auto"/>
            <w:noWrap w:val="0"/>
            <w:vAlign w:val="top"/>
          </w:tcPr>
          <w:p w14:paraId="249220AF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 w14:paraId="485F1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</w:trPr>
        <w:tc>
          <w:tcPr>
            <w:tcW w:w="1079" w:type="dxa"/>
            <w:shd w:val="clear" w:color="auto" w:fill="auto"/>
            <w:noWrap w:val="0"/>
            <w:vAlign w:val="top"/>
          </w:tcPr>
          <w:p w14:paraId="651A3072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2762" w:type="dxa"/>
            <w:shd w:val="clear" w:color="auto" w:fill="auto"/>
            <w:noWrap w:val="0"/>
            <w:vAlign w:val="top"/>
          </w:tcPr>
          <w:p w14:paraId="02E07000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冷凝器</w:t>
            </w:r>
          </w:p>
        </w:tc>
        <w:tc>
          <w:tcPr>
            <w:tcW w:w="3149" w:type="dxa"/>
            <w:shd w:val="clear" w:color="auto" w:fill="auto"/>
            <w:noWrap w:val="0"/>
            <w:vAlign w:val="top"/>
          </w:tcPr>
          <w:p w14:paraId="59F3F50B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化学清洗及物理通炮</w:t>
            </w:r>
          </w:p>
        </w:tc>
        <w:tc>
          <w:tcPr>
            <w:tcW w:w="1244" w:type="dxa"/>
            <w:shd w:val="clear" w:color="auto" w:fill="auto"/>
            <w:noWrap w:val="0"/>
            <w:vAlign w:val="top"/>
          </w:tcPr>
          <w:p w14:paraId="71DA5C21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139" w:type="dxa"/>
            <w:shd w:val="clear" w:color="auto" w:fill="auto"/>
            <w:noWrap w:val="0"/>
            <w:vAlign w:val="top"/>
          </w:tcPr>
          <w:p w14:paraId="1DDD6EFB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台</w:t>
            </w:r>
          </w:p>
        </w:tc>
        <w:tc>
          <w:tcPr>
            <w:tcW w:w="1506" w:type="dxa"/>
            <w:shd w:val="clear" w:color="auto" w:fill="auto"/>
            <w:noWrap w:val="0"/>
            <w:vAlign w:val="top"/>
          </w:tcPr>
          <w:p w14:paraId="4F29C77C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 w14:paraId="287AC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</w:trPr>
        <w:tc>
          <w:tcPr>
            <w:tcW w:w="1079" w:type="dxa"/>
            <w:shd w:val="clear" w:color="auto" w:fill="auto"/>
            <w:noWrap w:val="0"/>
            <w:vAlign w:val="top"/>
          </w:tcPr>
          <w:p w14:paraId="4D30B114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2762" w:type="dxa"/>
            <w:shd w:val="clear" w:color="auto" w:fill="auto"/>
            <w:noWrap w:val="0"/>
            <w:vAlign w:val="top"/>
          </w:tcPr>
          <w:p w14:paraId="4979532F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冷却塔清洗</w:t>
            </w:r>
          </w:p>
        </w:tc>
        <w:tc>
          <w:tcPr>
            <w:tcW w:w="3149" w:type="dxa"/>
            <w:shd w:val="clear" w:color="auto" w:fill="auto"/>
            <w:noWrap w:val="0"/>
            <w:vAlign w:val="top"/>
          </w:tcPr>
          <w:p w14:paraId="5BA863FE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单次清洗冷却塔填料及接水盘</w:t>
            </w:r>
          </w:p>
        </w:tc>
        <w:tc>
          <w:tcPr>
            <w:tcW w:w="1244" w:type="dxa"/>
            <w:shd w:val="clear" w:color="auto" w:fill="auto"/>
            <w:noWrap w:val="0"/>
            <w:vAlign w:val="top"/>
          </w:tcPr>
          <w:p w14:paraId="542B22CD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139" w:type="dxa"/>
            <w:shd w:val="clear" w:color="auto" w:fill="auto"/>
            <w:noWrap w:val="0"/>
            <w:vAlign w:val="top"/>
          </w:tcPr>
          <w:p w14:paraId="1FB3D8C0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台</w:t>
            </w:r>
          </w:p>
        </w:tc>
        <w:tc>
          <w:tcPr>
            <w:tcW w:w="1506" w:type="dxa"/>
            <w:shd w:val="clear" w:color="auto" w:fill="auto"/>
            <w:noWrap w:val="0"/>
            <w:vAlign w:val="top"/>
          </w:tcPr>
          <w:p w14:paraId="074D854B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 w14:paraId="3C6BE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</w:trPr>
        <w:tc>
          <w:tcPr>
            <w:tcW w:w="1079" w:type="dxa"/>
            <w:shd w:val="clear" w:color="auto" w:fill="auto"/>
            <w:noWrap w:val="0"/>
            <w:vAlign w:val="top"/>
          </w:tcPr>
          <w:p w14:paraId="32B295CF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2762" w:type="dxa"/>
            <w:shd w:val="clear" w:color="auto" w:fill="auto"/>
            <w:noWrap w:val="0"/>
            <w:vAlign w:val="top"/>
          </w:tcPr>
          <w:p w14:paraId="1C6DF25C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冷却水系统清洗</w:t>
            </w:r>
          </w:p>
        </w:tc>
        <w:tc>
          <w:tcPr>
            <w:tcW w:w="3149" w:type="dxa"/>
            <w:shd w:val="clear" w:color="auto" w:fill="auto"/>
            <w:noWrap w:val="0"/>
            <w:vAlign w:val="top"/>
          </w:tcPr>
          <w:p w14:paraId="48378C5C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酸洗、预膜</w:t>
            </w:r>
          </w:p>
        </w:tc>
        <w:tc>
          <w:tcPr>
            <w:tcW w:w="1244" w:type="dxa"/>
            <w:shd w:val="clear" w:color="auto" w:fill="auto"/>
            <w:noWrap w:val="0"/>
            <w:vAlign w:val="top"/>
          </w:tcPr>
          <w:p w14:paraId="21E187E6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139" w:type="dxa"/>
            <w:shd w:val="clear" w:color="auto" w:fill="auto"/>
            <w:noWrap w:val="0"/>
            <w:vAlign w:val="top"/>
          </w:tcPr>
          <w:p w14:paraId="18CF1D6B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项</w:t>
            </w:r>
          </w:p>
        </w:tc>
        <w:tc>
          <w:tcPr>
            <w:tcW w:w="1506" w:type="dxa"/>
            <w:shd w:val="clear" w:color="auto" w:fill="auto"/>
            <w:noWrap w:val="0"/>
            <w:vAlign w:val="top"/>
          </w:tcPr>
          <w:p w14:paraId="4ADBC7A0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 w14:paraId="0EFAE2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079" w:type="dxa"/>
            <w:shd w:val="clear" w:color="auto" w:fill="auto"/>
            <w:noWrap w:val="0"/>
            <w:vAlign w:val="top"/>
          </w:tcPr>
          <w:p w14:paraId="7074F004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2762" w:type="dxa"/>
            <w:shd w:val="clear" w:color="auto" w:fill="auto"/>
            <w:noWrap w:val="0"/>
            <w:vAlign w:val="top"/>
          </w:tcPr>
          <w:p w14:paraId="351541DB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水质检测报告</w:t>
            </w:r>
          </w:p>
        </w:tc>
        <w:tc>
          <w:tcPr>
            <w:tcW w:w="3149" w:type="dxa"/>
            <w:shd w:val="clear" w:color="auto" w:fill="auto"/>
            <w:noWrap w:val="0"/>
            <w:vAlign w:val="top"/>
          </w:tcPr>
          <w:p w14:paraId="3C6CD88F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第三方机构检测</w:t>
            </w:r>
          </w:p>
        </w:tc>
        <w:tc>
          <w:tcPr>
            <w:tcW w:w="1244" w:type="dxa"/>
            <w:shd w:val="clear" w:color="auto" w:fill="auto"/>
            <w:noWrap w:val="0"/>
            <w:vAlign w:val="top"/>
          </w:tcPr>
          <w:p w14:paraId="56C767CD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139" w:type="dxa"/>
            <w:shd w:val="clear" w:color="auto" w:fill="auto"/>
            <w:noWrap w:val="0"/>
            <w:vAlign w:val="top"/>
          </w:tcPr>
          <w:p w14:paraId="303A0D2E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份</w:t>
            </w:r>
          </w:p>
        </w:tc>
        <w:tc>
          <w:tcPr>
            <w:tcW w:w="1506" w:type="dxa"/>
            <w:shd w:val="clear" w:color="auto" w:fill="auto"/>
            <w:noWrap w:val="0"/>
            <w:vAlign w:val="top"/>
          </w:tcPr>
          <w:p w14:paraId="13F5E5DE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 w14:paraId="22F79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</w:trPr>
        <w:tc>
          <w:tcPr>
            <w:tcW w:w="1079" w:type="dxa"/>
            <w:shd w:val="clear" w:color="auto" w:fill="auto"/>
            <w:noWrap w:val="0"/>
            <w:vAlign w:val="top"/>
          </w:tcPr>
          <w:p w14:paraId="498DA9E8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2762" w:type="dxa"/>
            <w:shd w:val="clear" w:color="auto" w:fill="auto"/>
            <w:noWrap w:val="0"/>
            <w:vAlign w:val="top"/>
          </w:tcPr>
          <w:p w14:paraId="7CD705C2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油过滤器</w:t>
            </w:r>
          </w:p>
        </w:tc>
        <w:tc>
          <w:tcPr>
            <w:tcW w:w="3149" w:type="dxa"/>
            <w:shd w:val="clear" w:color="auto" w:fill="auto"/>
            <w:noWrap w:val="0"/>
            <w:vAlign w:val="top"/>
          </w:tcPr>
          <w:p w14:paraId="68CDB68A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更换两台PFS机组油过滤器</w:t>
            </w:r>
          </w:p>
        </w:tc>
        <w:tc>
          <w:tcPr>
            <w:tcW w:w="1244" w:type="dxa"/>
            <w:shd w:val="clear" w:color="auto" w:fill="auto"/>
            <w:noWrap w:val="0"/>
            <w:vAlign w:val="top"/>
          </w:tcPr>
          <w:p w14:paraId="52AE7066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1139" w:type="dxa"/>
            <w:shd w:val="clear" w:color="auto" w:fill="auto"/>
            <w:noWrap w:val="0"/>
            <w:vAlign w:val="top"/>
          </w:tcPr>
          <w:p w14:paraId="4EFC8E83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个</w:t>
            </w:r>
          </w:p>
        </w:tc>
        <w:tc>
          <w:tcPr>
            <w:tcW w:w="1506" w:type="dxa"/>
            <w:shd w:val="clear" w:color="auto" w:fill="auto"/>
            <w:noWrap w:val="0"/>
            <w:vAlign w:val="top"/>
          </w:tcPr>
          <w:p w14:paraId="5A766426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 w14:paraId="5D314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</w:trPr>
        <w:tc>
          <w:tcPr>
            <w:tcW w:w="1079" w:type="dxa"/>
            <w:shd w:val="clear" w:color="auto" w:fill="auto"/>
            <w:noWrap w:val="0"/>
            <w:vAlign w:val="top"/>
          </w:tcPr>
          <w:p w14:paraId="2F07F65C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2762" w:type="dxa"/>
            <w:shd w:val="clear" w:color="auto" w:fill="auto"/>
            <w:noWrap w:val="0"/>
            <w:vAlign w:val="top"/>
          </w:tcPr>
          <w:p w14:paraId="151CF72C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干燥过滤器</w:t>
            </w:r>
          </w:p>
        </w:tc>
        <w:tc>
          <w:tcPr>
            <w:tcW w:w="3149" w:type="dxa"/>
            <w:shd w:val="clear" w:color="auto" w:fill="auto"/>
            <w:noWrap w:val="0"/>
            <w:vAlign w:val="top"/>
          </w:tcPr>
          <w:p w14:paraId="185FB246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更换两台PFS机组干燥过滤器</w:t>
            </w:r>
          </w:p>
        </w:tc>
        <w:tc>
          <w:tcPr>
            <w:tcW w:w="1244" w:type="dxa"/>
            <w:shd w:val="clear" w:color="auto" w:fill="auto"/>
            <w:noWrap w:val="0"/>
            <w:vAlign w:val="top"/>
          </w:tcPr>
          <w:p w14:paraId="04578F1B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139" w:type="dxa"/>
            <w:shd w:val="clear" w:color="auto" w:fill="auto"/>
            <w:noWrap w:val="0"/>
            <w:vAlign w:val="top"/>
          </w:tcPr>
          <w:p w14:paraId="1B493722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  <w:t>套</w:t>
            </w:r>
          </w:p>
        </w:tc>
        <w:tc>
          <w:tcPr>
            <w:tcW w:w="1506" w:type="dxa"/>
            <w:shd w:val="clear" w:color="auto" w:fill="auto"/>
            <w:noWrap w:val="0"/>
            <w:vAlign w:val="top"/>
          </w:tcPr>
          <w:p w14:paraId="10AF7691">
            <w:pPr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32"/>
                <w:szCs w:val="32"/>
              </w:rPr>
            </w:pPr>
          </w:p>
        </w:tc>
      </w:tr>
    </w:tbl>
    <w:p w14:paraId="5C2025D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BD7526"/>
    <w:rsid w:val="77BD7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2025-02-28T06:13:00Z</dcterms:created>
  <dc:creator>CJ</dc:creator>
  <cp:lastModifiedBy>CJ</cp:lastModifiedBy>
  <dcterms:modified xsi:type="dcterms:W3CDTF">2025-02-28T06:14:39Z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3123A1EF55654DED8C52D09871BA0806_11</vt:lpwstr>
  </property>
  <property fmtid="{D5CDD505-2E9C-101B-9397-08002B2CF9AE}" pid="4" name="KSOTemplateDocerSaveRecord">
    <vt:lpwstr>eyJoZGlkIjoiZDQyNGQ1MWJhZTJhZjRmOGIxYjE3MWU1N2I2ZWUxMTIiLCJ1c2VySWQiOiIyODY3MjA3NDEifQ==</vt:lpwstr>
  </property>
</Properties>
</file>