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7D844E">
      <w:pPr>
        <w:pStyle w:val="2"/>
        <w:keepNext w:val="0"/>
        <w:keepLines w:val="0"/>
        <w:widowControl/>
        <w:suppressLineNumbers w:val="0"/>
        <w:spacing w:before="0" w:beforeAutospacing="0" w:after="0" w:afterAutospacing="0"/>
        <w:ind w:right="0"/>
        <w:jc w:val="center"/>
        <w:rPr>
          <w:rFonts w:hint="eastAsia" w:ascii="方正小标宋简体" w:hAnsi="方正小标宋简体" w:eastAsia="方正小标宋简体" w:cs="方正小标宋简体"/>
          <w:i w:val="0"/>
          <w:iCs w:val="0"/>
          <w:caps w:val="0"/>
          <w:color w:val="auto"/>
          <w:spacing w:val="0"/>
          <w:sz w:val="44"/>
          <w:szCs w:val="44"/>
          <w:u w:val="none"/>
          <w:lang w:val="en-US" w:eastAsia="zh-CN"/>
        </w:rPr>
      </w:pPr>
      <w:r>
        <w:rPr>
          <w:rFonts w:hint="eastAsia" w:ascii="方正小标宋简体" w:hAnsi="方正小标宋简体" w:eastAsia="方正小标宋简体" w:cs="方正小标宋简体"/>
          <w:i w:val="0"/>
          <w:iCs w:val="0"/>
          <w:caps w:val="0"/>
          <w:color w:val="auto"/>
          <w:spacing w:val="0"/>
          <w:sz w:val="44"/>
          <w:szCs w:val="44"/>
          <w:u w:val="none"/>
          <w:lang w:val="en-US" w:eastAsia="zh-CN"/>
        </w:rPr>
        <w:t>四川大学华西医院西藏成办分院</w:t>
      </w:r>
    </w:p>
    <w:p w14:paraId="2BA7F39A">
      <w:pPr>
        <w:jc w:val="center"/>
        <w:rPr>
          <w:rFonts w:hint="eastAsia" w:ascii="方正小标宋简体" w:hAnsi="方正小标宋简体" w:eastAsia="方正小标宋简体" w:cs="方正小标宋简体"/>
          <w:i w:val="0"/>
          <w:iCs w:val="0"/>
          <w:caps w:val="0"/>
          <w:color w:val="auto"/>
          <w:spacing w:val="0"/>
          <w:sz w:val="44"/>
          <w:szCs w:val="44"/>
          <w:u w:val="none"/>
          <w:lang w:val="en-US" w:eastAsia="zh-CN"/>
        </w:rPr>
      </w:pPr>
      <w:r>
        <w:rPr>
          <w:rFonts w:hint="eastAsia" w:ascii="方正小标宋简体" w:hAnsi="方正小标宋简体" w:eastAsia="方正小标宋简体" w:cs="方正小标宋简体"/>
          <w:i w:val="0"/>
          <w:iCs w:val="0"/>
          <w:caps w:val="0"/>
          <w:color w:val="auto"/>
          <w:spacing w:val="0"/>
          <w:sz w:val="44"/>
          <w:szCs w:val="44"/>
          <w:u w:val="none"/>
          <w:lang w:val="en-US" w:eastAsia="zh-CN"/>
        </w:rPr>
        <w:t>སི་ཁྲོན་སློབ་ཆེན་ཧྭ་ཤི་སྨན་ཁང་ཁྲེང་ཏུར་བཅའ་སྡོད་བོད་ལྗོངས་ཡན་ལག་སྨན་ཁང་།</w:t>
      </w:r>
    </w:p>
    <w:p w14:paraId="787E615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西藏自治区人民政府驻成都办事处医院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亦称四川大学华西医院西藏成办分院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简称“</w:t>
      </w:r>
      <w:r>
        <w:rPr>
          <w:rFonts w:hint="eastAsia" w:ascii="仿宋_GB2312" w:hAnsi="仿宋_GB2312" w:eastAsia="仿宋_GB2312" w:cs="仿宋_GB2312"/>
          <w:sz w:val="32"/>
          <w:szCs w:val="32"/>
          <w:lang w:val="en-US" w:eastAsia="zh-CN"/>
        </w:rPr>
        <w:t>华西医院西藏</w:t>
      </w:r>
      <w:r>
        <w:rPr>
          <w:rFonts w:hint="eastAsia" w:ascii="仿宋_GB2312" w:hAnsi="仿宋_GB2312" w:eastAsia="仿宋_GB2312" w:cs="仿宋_GB2312"/>
          <w:sz w:val="32"/>
          <w:szCs w:val="32"/>
        </w:rPr>
        <w:t>成办</w:t>
      </w:r>
      <w:r>
        <w:rPr>
          <w:rFonts w:hint="eastAsia" w:ascii="仿宋_GB2312" w:hAnsi="仿宋_GB2312" w:eastAsia="仿宋_GB2312" w:cs="仿宋_GB2312"/>
          <w:sz w:val="32"/>
          <w:szCs w:val="32"/>
          <w:lang w:val="en-US" w:eastAsia="zh-CN"/>
        </w:rPr>
        <w:t>分</w:t>
      </w:r>
      <w:r>
        <w:rPr>
          <w:rFonts w:hint="eastAsia" w:ascii="仿宋_GB2312" w:hAnsi="仿宋_GB2312" w:eastAsia="仿宋_GB2312" w:cs="仿宋_GB2312"/>
          <w:sz w:val="32"/>
          <w:szCs w:val="32"/>
        </w:rPr>
        <w:t>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始建于1971年，是</w:t>
      </w:r>
      <w:r>
        <w:rPr>
          <w:rFonts w:hint="eastAsia" w:ascii="仿宋_GB2312" w:hAnsi="仿宋_GB2312" w:eastAsia="仿宋_GB2312" w:cs="仿宋_GB2312"/>
          <w:sz w:val="32"/>
          <w:szCs w:val="32"/>
          <w:lang w:val="en-US" w:eastAsia="zh-CN"/>
        </w:rPr>
        <w:t>西藏</w:t>
      </w:r>
      <w:r>
        <w:rPr>
          <w:rFonts w:hint="eastAsia" w:ascii="仿宋_GB2312" w:hAnsi="仿宋_GB2312" w:eastAsia="仿宋_GB2312" w:cs="仿宋_GB2312"/>
          <w:sz w:val="32"/>
          <w:szCs w:val="32"/>
        </w:rPr>
        <w:t>自治区党委、政府立足西藏高寒缺氧、气候恶劣的特殊区情，从保障西藏各族干部群众生命安全、身体健康的角度出发，在成都建立的、满足区内各族干部群众高原病、慢性病及各类疑难重症就医康复需求的后方医院</w:t>
      </w:r>
      <w:r>
        <w:rPr>
          <w:rFonts w:hint="eastAsia" w:ascii="仿宋_GB2312" w:hAnsi="仿宋_GB2312" w:eastAsia="仿宋_GB2312" w:cs="仿宋_GB2312"/>
          <w:sz w:val="32"/>
          <w:szCs w:val="32"/>
          <w:lang w:eastAsia="zh-CN"/>
        </w:rPr>
        <w:t>，</w:t>
      </w:r>
      <w:bookmarkStart w:id="0" w:name="_GoBack"/>
      <w:bookmarkEnd w:id="0"/>
      <w:r>
        <w:rPr>
          <w:rFonts w:hint="eastAsia" w:ascii="仿宋_GB2312" w:hAnsi="仿宋_GB2312" w:eastAsia="仿宋_GB2312" w:cs="仿宋_GB2312"/>
          <w:sz w:val="32"/>
          <w:szCs w:val="32"/>
        </w:rPr>
        <w:t>是一家集医疗、教学、科研、体检和干部保健为一体的国家公立三级甲等综合医院。</w:t>
      </w:r>
    </w:p>
    <w:p w14:paraId="69F26630">
      <w:pPr>
        <w:numPr>
          <w:ilvl w:val="0"/>
          <w:numId w:val="1"/>
        </w:numPr>
        <w:ind w:left="420" w:leftChars="0" w:hanging="42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西藏大学医学院非直属附属医院</w:t>
      </w:r>
    </w:p>
    <w:p w14:paraId="02A3F0DC">
      <w:pPr>
        <w:numPr>
          <w:ilvl w:val="0"/>
          <w:numId w:val="1"/>
        </w:numPr>
        <w:ind w:left="420" w:leftChars="0" w:hanging="42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西藏民族大学医学院教学医院</w:t>
      </w:r>
    </w:p>
    <w:p w14:paraId="11012F88">
      <w:pPr>
        <w:numPr>
          <w:ilvl w:val="0"/>
          <w:numId w:val="1"/>
        </w:numPr>
        <w:ind w:left="420" w:leftChars="0" w:hanging="42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西藏藏医药大学临床教学医院</w:t>
      </w:r>
    </w:p>
    <w:p w14:paraId="29089DF9">
      <w:pPr>
        <w:numPr>
          <w:ilvl w:val="0"/>
          <w:numId w:val="1"/>
        </w:numPr>
        <w:ind w:left="420" w:leftChars="0" w:hanging="42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西藏民族大学非直属附属医院</w:t>
      </w:r>
    </w:p>
    <w:p w14:paraId="21F649A7">
      <w:pPr>
        <w:numPr>
          <w:ilvl w:val="0"/>
          <w:numId w:val="1"/>
        </w:numPr>
        <w:ind w:left="420" w:leftChars="0" w:hanging="42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成都大学非直属附属医院</w:t>
      </w:r>
    </w:p>
    <w:p w14:paraId="457A2E04">
      <w:pPr>
        <w:numPr>
          <w:ilvl w:val="0"/>
          <w:numId w:val="1"/>
        </w:numPr>
        <w:ind w:left="420" w:leftChars="0" w:hanging="42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国家医疗器械临床试验机构（GCP）</w:t>
      </w:r>
    </w:p>
    <w:p w14:paraId="68A7A0A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1997年经卫生部批准，与四川大学华西医院合作办院，开始挂牌为四川大学华西医院西藏成办分院；2014年，正式成为四川大学华西医院对口援藏单位。</w:t>
      </w:r>
    </w:p>
    <w:p w14:paraId="680C0BB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医院主要任务是为西藏各族干部群众包括过往成都和在内地休养的西藏各族干部群众提供医疗保健服务，同时辐射服务医院周边群众身体健康。医院发展目标是建设“中国一流高原病医院”，2021年，被列入</w:t>
      </w:r>
      <w:r>
        <w:rPr>
          <w:rFonts w:hint="eastAsia" w:ascii="仿宋_GB2312" w:hAnsi="仿宋_GB2312" w:eastAsia="仿宋_GB2312" w:cs="仿宋_GB2312"/>
          <w:sz w:val="32"/>
          <w:szCs w:val="32"/>
          <w:lang w:val="en-US" w:eastAsia="zh-CN"/>
        </w:rPr>
        <w:t>自治区</w:t>
      </w:r>
      <w:r>
        <w:rPr>
          <w:rFonts w:hint="eastAsia" w:ascii="仿宋_GB2312" w:hAnsi="仿宋_GB2312" w:eastAsia="仿宋_GB2312" w:cs="仿宋_GB2312"/>
          <w:sz w:val="32"/>
          <w:szCs w:val="32"/>
        </w:rPr>
        <w:t>第十次党代会报告。</w:t>
      </w:r>
    </w:p>
    <w:p w14:paraId="40CEC02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医院开设了30余个高原病、老年病、康复性疾病相关的临床医技科室，配备了百种先进的医疗设备和精密仪器，开展了脊柱内镜、关节镜、腹腔镜、宫腔镜、胸腔镜、胃肠镜等一系列先进诊疗技术，形成了与西藏疾病谱相适应的具备医院特色和影响力的精细专科，数十项技术开创西藏首例，填补西藏医疗卫生技术空白。</w:t>
      </w:r>
    </w:p>
    <w:p w14:paraId="0C689F16">
      <w:pPr>
        <w:numPr>
          <w:ilvl w:val="0"/>
          <w:numId w:val="0"/>
        </w:numPr>
        <w:rPr>
          <w:rFonts w:hint="eastAsia" w:ascii="黑体" w:hAnsi="黑体" w:eastAsia="黑体" w:cs="黑体"/>
          <w:sz w:val="32"/>
          <w:szCs w:val="32"/>
          <w:lang w:val="en-US" w:eastAsia="zh-CN"/>
        </w:rPr>
      </w:pPr>
    </w:p>
    <w:p w14:paraId="3C5B8126">
      <w:pPr>
        <w:numPr>
          <w:ilvl w:val="0"/>
          <w:numId w:val="0"/>
        </w:num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医院历史</w:t>
      </w:r>
    </w:p>
    <w:p w14:paraId="5764BCE7">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971年</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医院注册成立隶属西藏</w:t>
      </w:r>
    </w:p>
    <w:p w14:paraId="22CBEB53">
      <w:pPr>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1997年</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与华西医院合作办院</w:t>
      </w:r>
    </w:p>
    <w:p w14:paraId="3BF1340D">
      <w:pPr>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2009年</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国家二级甲等综合医院</w:t>
      </w:r>
    </w:p>
    <w:p w14:paraId="7D3F0651">
      <w:pPr>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2013年</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国家三级乙等综合医院</w:t>
      </w:r>
    </w:p>
    <w:p w14:paraId="26E5B473">
      <w:pPr>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2014年</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国家卫计委将华西医院对口支援成办医院纳入全国卫生计生系统对口援藏范围</w:t>
      </w:r>
    </w:p>
    <w:p w14:paraId="59F1B1F0">
      <w:pPr>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2018年</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国家三级甲等综合医院</w:t>
      </w:r>
    </w:p>
    <w:p w14:paraId="2FC0E117">
      <w:pPr>
        <w:ind w:firstLine="640" w:firstLineChars="200"/>
        <w:rPr>
          <w:rFonts w:hint="default" w:ascii="黑体" w:hAnsi="黑体" w:eastAsia="黑体" w:cs="黑体"/>
          <w:sz w:val="32"/>
          <w:szCs w:val="32"/>
          <w:lang w:val="en-US" w:eastAsia="zh-CN"/>
        </w:rPr>
      </w:pPr>
      <w:r>
        <w:rPr>
          <w:rFonts w:hint="default" w:ascii="仿宋_GB2312" w:hAnsi="仿宋_GB2312" w:eastAsia="仿宋_GB2312" w:cs="仿宋_GB2312"/>
          <w:sz w:val="32"/>
          <w:szCs w:val="32"/>
          <w:lang w:val="en-US" w:eastAsia="zh-CN"/>
        </w:rPr>
        <w:t>2021年</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“建设中国一流高原病医院”列入自治区第十次党代会报告</w:t>
      </w:r>
    </w:p>
    <w:p w14:paraId="22E3D757">
      <w:pPr>
        <w:numPr>
          <w:ilvl w:val="0"/>
          <w:numId w:val="0"/>
        </w:numPr>
        <w:rPr>
          <w:rFonts w:hint="eastAsia" w:ascii="黑体" w:hAnsi="黑体" w:eastAsia="黑体" w:cs="黑体"/>
          <w:sz w:val="32"/>
          <w:szCs w:val="32"/>
          <w:lang w:val="en-US" w:eastAsia="zh-CN"/>
        </w:rPr>
      </w:pPr>
    </w:p>
    <w:p w14:paraId="2F6E2068">
      <w:pPr>
        <w:numPr>
          <w:ilvl w:val="0"/>
          <w:numId w:val="0"/>
        </w:num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医院文化</w:t>
      </w:r>
    </w:p>
    <w:p w14:paraId="117BFC29">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办院宗旨：一切服从于西藏</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一切服务于西藏</w:t>
      </w:r>
    </w:p>
    <w:p w14:paraId="1C9F03E3">
      <w:pPr>
        <w:ind w:firstLine="1510" w:firstLineChars="47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以人为本</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关怀服务</w:t>
      </w:r>
    </w:p>
    <w:p w14:paraId="5F9F7CE6">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办院理念：立足成都</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依托华西</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服务西藏</w:t>
      </w:r>
    </w:p>
    <w:p w14:paraId="01C7FD0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服务理念：以病人为中心，以质量和安全为核心</w:t>
      </w:r>
    </w:p>
    <w:p w14:paraId="3F747088">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愿    景：建设西藏后方一流医疗保健基地</w:t>
      </w:r>
    </w:p>
    <w:p w14:paraId="57198732">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奋斗目标：建设中国一流高原病医院</w:t>
      </w:r>
    </w:p>
    <w:p w14:paraId="6180513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院    训：求真 务实 和谐 创新</w:t>
      </w:r>
    </w:p>
    <w:p w14:paraId="665251D9">
      <w:pPr>
        <w:jc w:val="left"/>
      </w:pPr>
      <w:r>
        <w:drawing>
          <wp:inline distT="0" distB="0" distL="114300" distR="114300">
            <wp:extent cx="5546725" cy="3696335"/>
            <wp:effectExtent l="0" t="0" r="15875" b="12065"/>
            <wp:docPr id="1" name="图片 1" descr="医院最新全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医院最新全景"/>
                    <pic:cNvPicPr>
                      <a:picLocks noChangeAspect="1"/>
                    </pic:cNvPicPr>
                  </pic:nvPicPr>
                  <pic:blipFill>
                    <a:blip r:embed="rId4"/>
                    <a:stretch>
                      <a:fillRect/>
                    </a:stretch>
                  </pic:blipFill>
                  <pic:spPr>
                    <a:xfrm>
                      <a:off x="0" y="0"/>
                      <a:ext cx="5546725" cy="369633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Microsoft Himalaya">
    <w:panose1 w:val="01010100010101010101"/>
    <w:charset w:val="00"/>
    <w:family w:val="auto"/>
    <w:pitch w:val="default"/>
    <w:sig w:usb0="80000003" w:usb1="00010000" w:usb2="00000040" w:usb3="00000000" w:csb0="0000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37B16"/>
    <w:multiLevelType w:val="singleLevel"/>
    <w:tmpl w:val="BEB37B16"/>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7B4501"/>
    <w:rsid w:val="3F8B4EFE"/>
    <w:rsid w:val="457B45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747</Words>
  <Characters>800</Characters>
  <Lines>0</Lines>
  <Paragraphs>0</Paragraphs>
  <TotalTime>7</TotalTime>
  <ScaleCrop>false</ScaleCrop>
  <LinksUpToDate>false</LinksUpToDate>
  <CharactersWithSpaces>841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2025-06-24T09:50:00Z</dcterms:created>
  <dc:creator>贺玲玲</dc:creator>
  <cp:lastModifiedBy>王珽</cp:lastModifiedBy>
  <dcterms:modified xsi:type="dcterms:W3CDTF">2025-06-24T02:55:03Z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F5A7F4A77D9D46D5B9BE43EADB8CD492_13</vt:lpwstr>
  </property>
  <property fmtid="{D5CDD505-2E9C-101B-9397-08002B2CF9AE}" pid="4" name="KSOTemplateDocerSaveRecord">
    <vt:lpwstr>eyJoZGlkIjoiMDRkMGU4Yzk1MWM5ODEzZGIwMjFlNjQ0YTA1YzdmZmIiLCJ1c2VySWQiOiI0OTM4MzU5NDEifQ==</vt:lpwstr>
  </property>
</Properties>
</file>