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237" w:rsidRDefault="002D314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：新药申报材料目录</w:t>
      </w:r>
    </w:p>
    <w:p w:rsidR="00CA0237" w:rsidRDefault="002D314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（一）国产品种：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，说明申请目的、药品简介、挂网和社保情况等，联系人栏注明联系电话，社保信息栏注明社保编码）；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《新药申报承诺书》（附件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、药品生产企业营业执照、药品生产许可证、药品</w:t>
      </w:r>
      <w:r>
        <w:rPr>
          <w:rFonts w:hint="eastAsia"/>
          <w:sz w:val="24"/>
        </w:rPr>
        <w:t>GMP</w:t>
      </w:r>
      <w:r>
        <w:rPr>
          <w:rFonts w:hint="eastAsia"/>
          <w:sz w:val="24"/>
        </w:rPr>
        <w:t>证书（可为复印件）；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、国家药品质量标准文件（药典或局颁标准）；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、省（市）级药检所药品质量检报告书；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、挂网品种须提供“</w:t>
      </w:r>
      <w:r>
        <w:rPr>
          <w:rFonts w:ascii="宋体" w:hAnsi="宋体" w:hint="eastAsia"/>
          <w:sz w:val="24"/>
        </w:rPr>
        <w:t>四川省药械采购与监管平台”挂网页面打印件；</w:t>
      </w:r>
      <w:r>
        <w:rPr>
          <w:rFonts w:hint="eastAsia"/>
          <w:sz w:val="24"/>
        </w:rPr>
        <w:t>社保品种须提供</w:t>
      </w:r>
      <w:r>
        <w:rPr>
          <w:rFonts w:ascii="宋体" w:hAnsi="宋体" w:hint="eastAsia"/>
          <w:sz w:val="24"/>
        </w:rPr>
        <w:t>《四川省基本医疗保险、工伤保险和生育保险药品目录（</w:t>
      </w:r>
      <w:r>
        <w:rPr>
          <w:rFonts w:ascii="宋体" w:hAnsi="宋体" w:hint="eastAsia"/>
          <w:sz w:val="24"/>
        </w:rPr>
        <w:t>2010</w:t>
      </w:r>
      <w:r>
        <w:rPr>
          <w:rFonts w:ascii="宋体" w:hAnsi="宋体" w:hint="eastAsia"/>
          <w:sz w:val="24"/>
        </w:rPr>
        <w:t>年版）》品种所在页复印件和成都市</w:t>
      </w:r>
      <w:proofErr w:type="gramStart"/>
      <w:r>
        <w:rPr>
          <w:rFonts w:ascii="宋体" w:hAnsi="宋体" w:hint="eastAsia"/>
          <w:sz w:val="24"/>
        </w:rPr>
        <w:t>医</w:t>
      </w:r>
      <w:proofErr w:type="gramEnd"/>
      <w:r>
        <w:rPr>
          <w:rFonts w:ascii="宋体" w:hAnsi="宋体" w:hint="eastAsia"/>
          <w:sz w:val="24"/>
        </w:rPr>
        <w:t>保药品编码，以证明属于挂网或社保品种，</w:t>
      </w:r>
      <w:r>
        <w:rPr>
          <w:rFonts w:hint="eastAsia"/>
          <w:b/>
          <w:sz w:val="24"/>
        </w:rPr>
        <w:t>不提供者视为非挂网或自费药品；有报销限制的，需详细注明；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ascii="宋体" w:hAnsi="宋体" w:hint="eastAsia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、经国家食品药品监督管理局（</w:t>
      </w:r>
      <w:r>
        <w:rPr>
          <w:rFonts w:hint="eastAsia"/>
          <w:sz w:val="24"/>
        </w:rPr>
        <w:t>SFDA</w:t>
      </w:r>
      <w:r>
        <w:rPr>
          <w:rFonts w:hint="eastAsia"/>
          <w:sz w:val="24"/>
        </w:rPr>
        <w:t>）批准的法定药品说明书；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、廉洁准入承诺书（一式三份，详见附件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、质量保证协议书（一式三份，详见附件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）；</w:t>
      </w:r>
      <w:r>
        <w:rPr>
          <w:rFonts w:hint="eastAsia"/>
          <w:sz w:val="24"/>
        </w:rPr>
        <w:t xml:space="preserve"> 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产品介绍资料</w:t>
      </w:r>
      <w:r>
        <w:rPr>
          <w:rFonts w:hint="eastAsia"/>
          <w:sz w:val="24"/>
        </w:rPr>
        <w:t>、同类产品临床药理作用和药品不良反应对比评价资料。</w:t>
      </w:r>
      <w:r>
        <w:rPr>
          <w:rFonts w:hint="eastAsia"/>
          <w:sz w:val="24"/>
        </w:rPr>
        <w:t>如为原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，提供专利等相关支撑材料；如通过一致性评价药品，也需提供相关支撑材料；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>、厂家委托申明（详见附件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，同时附上被委托人身份证复印件）</w:t>
      </w:r>
      <w:r>
        <w:rPr>
          <w:rFonts w:hint="eastAsia"/>
          <w:sz w:val="24"/>
        </w:rPr>
        <w:t>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、厂家提供四川省三甲医院和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或</w:t>
      </w:r>
      <w:r w:rsidR="001850D9">
        <w:rPr>
          <w:rFonts w:hint="eastAsia"/>
          <w:sz w:val="24"/>
        </w:rPr>
        <w:t>复旦排行榜</w:t>
      </w:r>
      <w:r>
        <w:rPr>
          <w:rFonts w:hint="eastAsia"/>
          <w:sz w:val="24"/>
        </w:rPr>
        <w:t>全国排名前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等优质医院的药品供应情况，提供供货发票复印件等相关支撑材料。</w:t>
      </w:r>
    </w:p>
    <w:p w:rsidR="00CA0237" w:rsidRDefault="002D3149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（二）全进口品种：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、新药进院申报信息表（附件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，说明申请目的、药品简介、挂网和社保情况等，联系人栏注明联系电话，社保信息栏注明社保编码）；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</w:t>
      </w:r>
      <w:r>
        <w:rPr>
          <w:rFonts w:ascii="宋体" w:hAnsi="宋体" w:hint="eastAsia"/>
          <w:sz w:val="24"/>
        </w:rPr>
        <w:t>、《新药申报承诺书》（</w:t>
      </w:r>
      <w:r>
        <w:rPr>
          <w:rFonts w:hint="eastAsia"/>
          <w:sz w:val="24"/>
        </w:rPr>
        <w:t>格式见附件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、有效期内的药品注</w:t>
      </w:r>
      <w:r>
        <w:rPr>
          <w:rFonts w:hint="eastAsia"/>
          <w:sz w:val="24"/>
        </w:rPr>
        <w:t>册批件和进口药品注册证，有变更事宜需提交药品补充申请批件）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、有效药品价格资料（“</w:t>
      </w:r>
      <w:r>
        <w:rPr>
          <w:rFonts w:ascii="宋体" w:hAnsi="宋体" w:hint="eastAsia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、廉洁准入承诺书（一式三份，详见附件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）；</w:t>
      </w:r>
    </w:p>
    <w:p w:rsidR="00CA0237" w:rsidRDefault="002D314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、质量保证协议书（一式三份，详见附件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）；</w:t>
      </w:r>
    </w:p>
    <w:p w:rsidR="00CA0237" w:rsidRDefault="002D3149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、产品介绍</w:t>
      </w:r>
      <w:r>
        <w:rPr>
          <w:rFonts w:hint="eastAsia"/>
          <w:sz w:val="24"/>
        </w:rPr>
        <w:t>资料、同类产品临床药理作用和药品不良反应对比评价资料（中文）；</w:t>
      </w:r>
      <w:r>
        <w:rPr>
          <w:rFonts w:hint="eastAsia"/>
          <w:sz w:val="24"/>
        </w:rPr>
        <w:t>如为原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，提供专利等质量层次相关证明材料；</w:t>
      </w:r>
    </w:p>
    <w:p w:rsidR="00CA0237" w:rsidRDefault="002D3149">
      <w:pPr>
        <w:spacing w:line="360" w:lineRule="auto"/>
        <w:ind w:firstLineChars="250" w:firstLine="600"/>
        <w:rPr>
          <w:sz w:val="24"/>
        </w:rPr>
      </w:pP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sz w:val="24"/>
        </w:rPr>
        <w:t>经国家食品药品监督管理局（</w:t>
      </w:r>
      <w:r>
        <w:rPr>
          <w:rFonts w:hint="eastAsia"/>
          <w:sz w:val="24"/>
        </w:rPr>
        <w:t>SFDA</w:t>
      </w:r>
      <w:r>
        <w:rPr>
          <w:rFonts w:hint="eastAsia"/>
          <w:sz w:val="24"/>
        </w:rPr>
        <w:t>）批准的法定药品说明书。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、厂家委托申明（详见附件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，同时附上被委托人身份证复印件）</w:t>
      </w:r>
    </w:p>
    <w:p w:rsidR="00CA0237" w:rsidRDefault="002D314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11</w:t>
      </w:r>
      <w:r>
        <w:rPr>
          <w:rFonts w:hint="eastAsia"/>
          <w:sz w:val="24"/>
        </w:rPr>
        <w:t>、厂家提供四川省三甲医院和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或全国排名前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等优质医院的药品供应情况，提供供货发票复印件等相关支撑材料。</w:t>
      </w:r>
    </w:p>
    <w:p w:rsidR="00CA0237" w:rsidRDefault="00CA0237">
      <w:pPr>
        <w:spacing w:line="360" w:lineRule="auto"/>
        <w:ind w:firstLineChars="250" w:firstLine="600"/>
        <w:rPr>
          <w:rFonts w:ascii="宋体" w:hAnsi="宋体"/>
          <w:color w:val="C00000"/>
          <w:sz w:val="24"/>
        </w:rPr>
      </w:pPr>
    </w:p>
    <w:p w:rsidR="00CA0237" w:rsidRDefault="00CA0237">
      <w:bookmarkStart w:id="0" w:name="_GoBack"/>
      <w:bookmarkEnd w:id="0"/>
    </w:p>
    <w:sectPr w:rsidR="00CA0237" w:rsidSect="00CA0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49" w:rsidRDefault="002D3149" w:rsidP="001850D9">
      <w:r>
        <w:separator/>
      </w:r>
    </w:p>
  </w:endnote>
  <w:endnote w:type="continuationSeparator" w:id="0">
    <w:p w:rsidR="002D3149" w:rsidRDefault="002D3149" w:rsidP="00185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49" w:rsidRDefault="002D3149" w:rsidP="001850D9">
      <w:r>
        <w:separator/>
      </w:r>
    </w:p>
  </w:footnote>
  <w:footnote w:type="continuationSeparator" w:id="0">
    <w:p w:rsidR="002D3149" w:rsidRDefault="002D3149" w:rsidP="001850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3AEA"/>
    <w:rsid w:val="000B6F2A"/>
    <w:rsid w:val="000D66AD"/>
    <w:rsid w:val="000F0A6F"/>
    <w:rsid w:val="001850D9"/>
    <w:rsid w:val="00203AEA"/>
    <w:rsid w:val="002D3149"/>
    <w:rsid w:val="003D5ABF"/>
    <w:rsid w:val="004318AB"/>
    <w:rsid w:val="00437CC1"/>
    <w:rsid w:val="0044645A"/>
    <w:rsid w:val="0065274D"/>
    <w:rsid w:val="006620E6"/>
    <w:rsid w:val="00770E13"/>
    <w:rsid w:val="00907A79"/>
    <w:rsid w:val="00976DA7"/>
    <w:rsid w:val="00982A85"/>
    <w:rsid w:val="00AA0F5F"/>
    <w:rsid w:val="00CA0237"/>
    <w:rsid w:val="00CA0266"/>
    <w:rsid w:val="00CA6B13"/>
    <w:rsid w:val="00CD16EB"/>
    <w:rsid w:val="00CE02AF"/>
    <w:rsid w:val="00CE2624"/>
    <w:rsid w:val="00E206A4"/>
    <w:rsid w:val="00EE4EB4"/>
    <w:rsid w:val="00F24596"/>
    <w:rsid w:val="00F47577"/>
    <w:rsid w:val="07DB2A8E"/>
    <w:rsid w:val="0BC27694"/>
    <w:rsid w:val="0DD50CB4"/>
    <w:rsid w:val="115B4B4C"/>
    <w:rsid w:val="147300F7"/>
    <w:rsid w:val="15480BC8"/>
    <w:rsid w:val="215B7F49"/>
    <w:rsid w:val="250C308A"/>
    <w:rsid w:val="2CE75746"/>
    <w:rsid w:val="31A303DB"/>
    <w:rsid w:val="3A284A48"/>
    <w:rsid w:val="50740231"/>
    <w:rsid w:val="515520BF"/>
    <w:rsid w:val="519E6896"/>
    <w:rsid w:val="5CB93A64"/>
    <w:rsid w:val="5E786E14"/>
    <w:rsid w:val="65E00CEC"/>
    <w:rsid w:val="727945B8"/>
    <w:rsid w:val="7448744A"/>
    <w:rsid w:val="7CD0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A02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A0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A023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A02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Sky123.Org</cp:lastModifiedBy>
  <cp:revision>10</cp:revision>
  <dcterms:created xsi:type="dcterms:W3CDTF">2016-02-22T08:49:00Z</dcterms:created>
  <dcterms:modified xsi:type="dcterms:W3CDTF">2019-09-25T07:58:00Z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2052-11.1.0.8900</vt:lpwstr>
  </property>
</Properties>
</file>