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072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故障部件更换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更换中央空调2号机1个LT3SE模块和2台主机700控制面板，解决主机3号压缩机过热报警及面板老化导致空调运行中死机的问题，确保主机正常运行。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 二、耗材例行更换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按照厂家维护规范，更换6个油过滤器、6个干燥过滤器，保障机组过滤及干燥效果，避免杂质影响设备运行。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 三、主机及管道系统例行化学清洗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为保障设备安全稳定运行、提升运行效率、延长设备使用寿命，对2台中央空调主机冷凝器、冷却塔、冷却水系统开展全面化学清洗，具体包括：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1. 冷却水管清洗：添加除苔剂循环清洗后，手动刷洗，彻底清除管道内积垢及青苔；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2. 冷冻水管清洗：添加除苔剂循环清洗，清洗完毕后加注镀膜剂，防止管道腐蚀；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3. 冷却塔清洗：单次清洗冷却塔填料及接水盘，清除杂物及积污，保障散热效率。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4. 水质检测报告：</w:t>
      </w:r>
      <w:r>
        <w:rPr>
          <w:rFonts w:hint="eastAsia" w:ascii="仿宋" w:hAnsi="仿宋" w:eastAsia="仿宋" w:cs="仿宋"/>
          <w:snapToGrid w:val="0"/>
          <w:spacing w:val="-2"/>
          <w:sz w:val="28"/>
          <w:szCs w:val="28"/>
        </w:rPr>
        <w:t>水质检测</w:t>
      </w:r>
      <w:r>
        <w:rPr>
          <w:rFonts w:hint="eastAsia" w:ascii="仿宋" w:hAnsi="仿宋" w:eastAsia="仿宋" w:cs="仿宋"/>
          <w:snapToGrid w:val="0"/>
          <w:spacing w:val="-4"/>
          <w:sz w:val="28"/>
          <w:szCs w:val="28"/>
        </w:rPr>
        <w:t>执 行 HG/T2387—92《工业设备化学清洗质量标准》规定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冷却水清洗后的检验报告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 四、2026年度维保工作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2026年度维保工作。维保范围包括地下室中央空调夏季专项维保、屋顶手术室4台模块机12个月维保，主要内容为日常巡检、故障应急处理、定期调试等。（含手术室模块机）</w:t>
      </w:r>
    </w:p>
    <w:p w14:paraId="588E2E45">
      <w:pPr>
        <w:numPr>
          <w:ilvl w:val="0"/>
          <w:numId w:val="2"/>
        </w:num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每月对屋顶手术室模块机做一次巡检（12个月），7、8、9三个月对地下室中央空调做两次巡检，其它时间运行时每月巡检一次。</w:t>
      </w:r>
    </w:p>
    <w:p w14:paraId="0C3ED36E">
      <w:pPr>
        <w:numPr>
          <w:ilvl w:val="0"/>
          <w:numId w:val="2"/>
        </w:num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出现故障接到通知后应在2小时内到达现场维修，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主要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维修配件必须是原装厂家产品。</w:t>
      </w:r>
    </w:p>
    <w:p w14:paraId="408A60C5">
      <w:pPr>
        <w:numPr>
          <w:ilvl w:val="0"/>
          <w:numId w:val="2"/>
        </w:num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10日内完成管道、冷却塔清洗及完成主机试机工作，确保中央空调运行。</w:t>
      </w:r>
    </w:p>
    <w:p w14:paraId="3685685E">
      <w:pPr>
        <w:numPr>
          <w:ilvl w:val="0"/>
          <w:numId w:val="2"/>
        </w:num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供应商维修技术人员需具有低压电工作业证、制冷与空调设备安装维修作业证</w:t>
      </w:r>
    </w:p>
    <w:p w14:paraId="0E0A0BFE">
      <w:pPr>
        <w:numPr>
          <w:ilvl w:val="0"/>
          <w:numId w:val="2"/>
        </w:num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供应商维修技术人员需具有中央空调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原厂家颁发的培训证书。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0908E"/>
    <w:multiLevelType w:val="singleLevel"/>
    <w:tmpl w:val="22B09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2951C2"/>
    <w:multiLevelType w:val="singleLevel"/>
    <w:tmpl w:val="2D2951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B2482"/>
    <w:rsid w:val="3E5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697</Characters>
  <Lines>0</Lines>
  <Paragraphs>0</Paragraphs>
  <TotalTime>0</TotalTime>
  <ScaleCrop>false</ScaleCrop>
  <LinksUpToDate>false</LinksUpToDate>
  <CharactersWithSpaces>755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2026-03-24T10:07:00Z</dcterms:created>
  <dc:creator>Administrator</dc:creator>
  <cp:lastModifiedBy>琴</cp:lastModifiedBy>
  <dcterms:modified xsi:type="dcterms:W3CDTF">2026-03-25T03:06:37Z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eyJoZGlkIjoiYmNkNmUwOTFlOGQ5NTlmODI0NzJmMjJlYTRhNGEwZTAiLCJ1c2VySWQiOiIzMjgwMDYyNzcifQ==</vt:lpwstr>
  </property>
  <property fmtid="{D5CDD505-2E9C-101B-9397-08002B2CF9AE}" pid="4" name="ICV">
    <vt:lpwstr>2ABB84E571594AD68460599B22CCD3DE_12</vt:lpwstr>
  </property>
</Properties>
</file>