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C13C8"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附件1：生产企业新药申报材料目录</w:t>
      </w:r>
    </w:p>
    <w:p w14:paraId="38E71210"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（一）国产品种：</w:t>
      </w:r>
    </w:p>
    <w:p w14:paraId="62C1A13D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1、新药进院申报信息表（附件2）；</w:t>
      </w:r>
    </w:p>
    <w:p w14:paraId="3B0CF06E">
      <w:pPr>
        <w:spacing w:line="360" w:lineRule="auto"/>
        <w:ind w:left="570"/>
        <w:rPr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</w:t>
      </w:r>
    </w:p>
    <w:p w14:paraId="075A747F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3、</w:t>
      </w:r>
      <w:r>
        <w:rPr>
          <w:rFonts w:hint="eastAsia" w:ascii="宋体" w:hAnsi="宋体"/>
          <w:sz w:val="24"/>
        </w:rPr>
        <w:t>新药申报承诺书（附件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 w14:paraId="2533DB6E">
      <w:pPr>
        <w:spacing w:line="360" w:lineRule="auto"/>
        <w:ind w:left="57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 w14:paraId="45A99FFD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 w14:paraId="2BFE5A8B"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、药品生产企业营业执照、药品生产许可证、药品GMP证书（可为复印件）；</w:t>
      </w:r>
    </w:p>
    <w:p w14:paraId="4FBB2C35">
      <w:pPr>
        <w:spacing w:line="360" w:lineRule="auto"/>
        <w:ind w:left="57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、药品注册批件（药品注册证过期须提供有效期内的药品再注册批件，有变更事宜需提交药品补充申请批件）；</w:t>
      </w:r>
    </w:p>
    <w:p w14:paraId="1608070F"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、国家药品质量标准文件（药典或局颁标准）；</w:t>
      </w:r>
    </w:p>
    <w:p w14:paraId="1BB99C13">
      <w:pPr>
        <w:spacing w:line="360" w:lineRule="auto"/>
        <w:ind w:left="57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、省（市）级药检所药品质量检报告书；</w:t>
      </w:r>
    </w:p>
    <w:p w14:paraId="026F1BD7">
      <w:pPr>
        <w:spacing w:line="360" w:lineRule="auto"/>
        <w:ind w:left="570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、挂网品种须提供“</w:t>
      </w:r>
      <w:r>
        <w:rPr>
          <w:rFonts w:hint="eastAsia" w:ascii="宋体" w:hAnsi="宋体"/>
          <w:sz w:val="24"/>
        </w:rPr>
        <w:t>四川省药械采购与监管平台”挂网页面打印件；</w:t>
      </w:r>
      <w:r>
        <w:rPr>
          <w:rFonts w:hint="eastAsia"/>
          <w:sz w:val="24"/>
          <w:lang w:val="en-US" w:eastAsia="zh-CN"/>
        </w:rPr>
        <w:t>医保</w:t>
      </w:r>
      <w:r>
        <w:rPr>
          <w:rFonts w:hint="eastAsia"/>
          <w:sz w:val="24"/>
        </w:rPr>
        <w:t>品种须提供</w:t>
      </w:r>
      <w:r>
        <w:rPr>
          <w:rFonts w:hint="eastAsia" w:ascii="宋体" w:hAnsi="宋体"/>
          <w:sz w:val="24"/>
        </w:rPr>
        <w:t>《国家基本医疗保险、工伤保险和生育保险药品目录（20</w:t>
      </w:r>
      <w:r>
        <w:rPr>
          <w:rFonts w:hint="eastAsia" w:ascii="宋体" w:hAnsi="宋体"/>
          <w:sz w:val="24"/>
          <w:lang w:val="en-US" w:eastAsia="zh-CN"/>
        </w:rPr>
        <w:t>23</w:t>
      </w:r>
      <w:r>
        <w:rPr>
          <w:rFonts w:hint="eastAsia" w:ascii="宋体" w:hAnsi="宋体"/>
          <w:sz w:val="24"/>
        </w:rPr>
        <w:t>年版）》品种所在页复印件，以证明属于挂网或社保品种，</w:t>
      </w:r>
      <w:r>
        <w:rPr>
          <w:rFonts w:hint="eastAsia"/>
          <w:sz w:val="24"/>
        </w:rPr>
        <w:t>不提供者视为非挂网或自费药品；有报销限制的，需详细注明；</w:t>
      </w:r>
    </w:p>
    <w:p w14:paraId="0A28E7D5">
      <w:pPr>
        <w:spacing w:line="360" w:lineRule="auto"/>
        <w:ind w:left="57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</w:t>
      </w:r>
      <w:r>
        <w:rPr>
          <w:rFonts w:hint="eastAsia"/>
          <w:sz w:val="24"/>
          <w:lang w:val="en-US" w:eastAsia="zh-CN"/>
        </w:rPr>
        <w:t>或加盖单位公章的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供货价</w:t>
      </w:r>
      <w:r>
        <w:rPr>
          <w:rFonts w:hint="eastAsia"/>
          <w:sz w:val="24"/>
        </w:rPr>
        <w:t>）；</w:t>
      </w:r>
    </w:p>
    <w:p w14:paraId="0C2E875C">
      <w:pPr>
        <w:spacing w:line="360" w:lineRule="auto"/>
        <w:ind w:left="570"/>
        <w:rPr>
          <w:sz w:val="24"/>
        </w:rPr>
      </w:pPr>
      <w:r>
        <w:rPr>
          <w:sz w:val="24"/>
        </w:rPr>
        <w:t>12</w:t>
      </w:r>
      <w:r>
        <w:rPr>
          <w:rFonts w:hint="eastAsia"/>
          <w:sz w:val="24"/>
        </w:rPr>
        <w:t>、经国家食品药品监督管理局（SFDA）批准的法定药品说明书；</w:t>
      </w:r>
    </w:p>
    <w:p w14:paraId="0384E953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3</w:t>
      </w:r>
      <w:r>
        <w:rPr>
          <w:rFonts w:hint="eastAsia"/>
          <w:sz w:val="24"/>
        </w:rPr>
        <w:t>、产品介绍资料、同类产品临床药理作用和药品不良反应对比评价资料。如为原研</w:t>
      </w:r>
      <w:r>
        <w:rPr>
          <w:rFonts w:hint="eastAsia"/>
          <w:sz w:val="24"/>
          <w:lang w:val="en-US" w:eastAsia="zh-CN"/>
        </w:rPr>
        <w:t>/参比制剂/生物类似药</w:t>
      </w:r>
      <w:r>
        <w:rPr>
          <w:rFonts w:hint="eastAsia"/>
          <w:sz w:val="24"/>
        </w:rPr>
        <w:t>，提供专利等相关支撑材料；如通过一致性评价药品，也需提供相关支撑材料。</w:t>
      </w:r>
    </w:p>
    <w:p w14:paraId="47763CE9">
      <w:pPr>
        <w:spacing w:line="360" w:lineRule="auto"/>
        <w:ind w:left="57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lang w:val="en-US" w:eastAsia="zh-CN"/>
        </w:rPr>
        <w:t>优质医院（</w:t>
      </w:r>
      <w:r>
        <w:rPr>
          <w:rFonts w:hint="eastAsia"/>
          <w:sz w:val="24"/>
        </w:rPr>
        <w:t>四川省三甲医院和/或复旦排行榜全国排名前100</w:t>
      </w:r>
      <w:r>
        <w:rPr>
          <w:rFonts w:hint="eastAsia"/>
          <w:sz w:val="24"/>
          <w:lang w:val="en-US" w:eastAsia="zh-CN"/>
        </w:rPr>
        <w:t>医院）</w:t>
      </w:r>
      <w:r>
        <w:rPr>
          <w:rFonts w:hint="eastAsia"/>
          <w:sz w:val="24"/>
        </w:rPr>
        <w:t>药品供应情况，提供供货发票复印件等相关支撑材料。</w:t>
      </w:r>
    </w:p>
    <w:p w14:paraId="2C8D7797">
      <w:pPr>
        <w:spacing w:line="360" w:lineRule="auto"/>
        <w:ind w:left="57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15、若为</w:t>
      </w:r>
      <w:r>
        <w:rPr>
          <w:rFonts w:hint="eastAsia"/>
          <w:sz w:val="24"/>
        </w:rPr>
        <w:t>最新年度工信部医药工业百强企业</w:t>
      </w:r>
      <w:r>
        <w:rPr>
          <w:rFonts w:hint="eastAsia"/>
          <w:sz w:val="24"/>
          <w:lang w:val="en-US" w:eastAsia="zh-CN"/>
        </w:rPr>
        <w:t>提供相关支撑材料。</w:t>
      </w:r>
    </w:p>
    <w:p w14:paraId="511C9893"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（二）全进口品种：</w:t>
      </w:r>
    </w:p>
    <w:p w14:paraId="00E34A80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1、新药进院申报信息表（附件2）；</w:t>
      </w:r>
    </w:p>
    <w:p w14:paraId="32988964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，同时附上被委托人身份证复印件）；</w:t>
      </w:r>
    </w:p>
    <w:p w14:paraId="6D31ABA9">
      <w:pPr>
        <w:spacing w:line="360" w:lineRule="auto"/>
        <w:ind w:left="570"/>
        <w:rPr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、新药申报承诺书（</w:t>
      </w:r>
      <w:r>
        <w:rPr>
          <w:rFonts w:hint="eastAsia"/>
          <w:sz w:val="24"/>
        </w:rPr>
        <w:t>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 w14:paraId="445EC5E6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 w14:paraId="31D35012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 w14:paraId="13D464D8"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、有效期内的药品注册批件和进口药品注册证，有变更事宜需提交药品补充申请批件）；</w:t>
      </w:r>
    </w:p>
    <w:p w14:paraId="11BB922C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、挂网及社保品种证明文件</w:t>
      </w:r>
      <w:r>
        <w:rPr>
          <w:rFonts w:hint="eastAsia"/>
          <w:b/>
          <w:sz w:val="24"/>
        </w:rPr>
        <w:t>（同（一）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项所述），否则视为非挂网和自费药品</w:t>
      </w:r>
      <w:r>
        <w:rPr>
          <w:rFonts w:hint="eastAsia"/>
          <w:sz w:val="24"/>
        </w:rPr>
        <w:t>；</w:t>
      </w:r>
    </w:p>
    <w:p w14:paraId="35E6FCDD"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 w14:paraId="3C92B912">
      <w:pPr>
        <w:spacing w:line="360" w:lineRule="auto"/>
        <w:ind w:firstLine="720" w:firstLineChars="30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、经国家食品药品监督管理局（SFDA）批准的法定药品说明书；</w:t>
      </w:r>
    </w:p>
    <w:p w14:paraId="3F9F1531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0</w:t>
      </w:r>
      <w:r>
        <w:rPr>
          <w:rFonts w:hint="eastAsia"/>
          <w:sz w:val="24"/>
        </w:rPr>
        <w:t>、产品介绍资料、同类产品临床药理作用和药品不良反应对比评价资料（中文）；如为原研</w:t>
      </w:r>
      <w:r>
        <w:rPr>
          <w:rFonts w:hint="eastAsia"/>
          <w:sz w:val="24"/>
          <w:lang w:val="en-US" w:eastAsia="zh-CN"/>
        </w:rPr>
        <w:t>/参比制剂</w:t>
      </w:r>
      <w:r>
        <w:rPr>
          <w:rFonts w:hint="eastAsia"/>
          <w:sz w:val="24"/>
        </w:rPr>
        <w:t>，提供专利等质量层次相关证明材料；</w:t>
      </w:r>
    </w:p>
    <w:p w14:paraId="2748C2B2">
      <w:pPr>
        <w:spacing w:line="360" w:lineRule="auto"/>
        <w:ind w:left="570"/>
        <w:rPr>
          <w:rFonts w:hint="eastAsia"/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lang w:val="en-US" w:eastAsia="zh-CN"/>
        </w:rPr>
        <w:t>优质医院（</w:t>
      </w:r>
      <w:r>
        <w:rPr>
          <w:rFonts w:hint="eastAsia"/>
          <w:sz w:val="24"/>
        </w:rPr>
        <w:t>四川省三甲医院和/或复旦排行榜全国排名前100</w:t>
      </w:r>
      <w:r>
        <w:rPr>
          <w:rFonts w:hint="eastAsia"/>
          <w:sz w:val="24"/>
          <w:lang w:val="en-US" w:eastAsia="zh-CN"/>
        </w:rPr>
        <w:t>医院）</w:t>
      </w:r>
      <w:r>
        <w:rPr>
          <w:rFonts w:hint="eastAsia"/>
          <w:sz w:val="24"/>
        </w:rPr>
        <w:t>药品供应情况，提供供货发票复印件等相关支撑材料。</w:t>
      </w:r>
    </w:p>
    <w:p w14:paraId="30726640">
      <w:pPr>
        <w:spacing w:line="360" w:lineRule="auto"/>
        <w:ind w:left="57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12、若为</w:t>
      </w:r>
      <w:r>
        <w:rPr>
          <w:rFonts w:hint="eastAsia"/>
          <w:sz w:val="24"/>
        </w:rPr>
        <w:t>最新年度工信部医药工业百强企业</w:t>
      </w:r>
      <w:r>
        <w:rPr>
          <w:rFonts w:hint="eastAsia"/>
          <w:sz w:val="24"/>
          <w:lang w:val="en-US" w:eastAsia="zh-CN"/>
        </w:rPr>
        <w:t>提供相关支撑材料。</w:t>
      </w:r>
    </w:p>
    <w:p w14:paraId="44B943C2">
      <w:pPr>
        <w:spacing w:line="360" w:lineRule="auto"/>
        <w:ind w:left="630" w:leftChars="300"/>
        <w:rPr>
          <w:sz w:val="24"/>
        </w:rPr>
      </w:pPr>
    </w:p>
    <w:p w14:paraId="4371BA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kwNzVhNmQ5NGFmMzA0ZGQ4OTdhNmViYWE1N2Y3MzMifQ=="/>
  </w:docVars>
  <w:rsids>
    <w:rsidRoot w:val="00203AEA"/>
    <w:rsid w:val="00091B79"/>
    <w:rsid w:val="000B6F2A"/>
    <w:rsid w:val="000D66AD"/>
    <w:rsid w:val="000F0A6F"/>
    <w:rsid w:val="001850D9"/>
    <w:rsid w:val="001906E1"/>
    <w:rsid w:val="00193E1F"/>
    <w:rsid w:val="001E19AE"/>
    <w:rsid w:val="001E5092"/>
    <w:rsid w:val="00203AEA"/>
    <w:rsid w:val="0021322C"/>
    <w:rsid w:val="00276053"/>
    <w:rsid w:val="002D3149"/>
    <w:rsid w:val="003D5ABF"/>
    <w:rsid w:val="004318AB"/>
    <w:rsid w:val="00437CC1"/>
    <w:rsid w:val="0044645A"/>
    <w:rsid w:val="00505608"/>
    <w:rsid w:val="00511A24"/>
    <w:rsid w:val="005E5C74"/>
    <w:rsid w:val="0065274D"/>
    <w:rsid w:val="006620E6"/>
    <w:rsid w:val="006C2DEC"/>
    <w:rsid w:val="00767542"/>
    <w:rsid w:val="00770E13"/>
    <w:rsid w:val="008318A9"/>
    <w:rsid w:val="00865099"/>
    <w:rsid w:val="00907A79"/>
    <w:rsid w:val="009541E3"/>
    <w:rsid w:val="00976DA7"/>
    <w:rsid w:val="00982A85"/>
    <w:rsid w:val="00AA0F5F"/>
    <w:rsid w:val="00B0716E"/>
    <w:rsid w:val="00B65138"/>
    <w:rsid w:val="00B91E8D"/>
    <w:rsid w:val="00B972D5"/>
    <w:rsid w:val="00C251F6"/>
    <w:rsid w:val="00CA0237"/>
    <w:rsid w:val="00CA0266"/>
    <w:rsid w:val="00CA6B13"/>
    <w:rsid w:val="00CB73CE"/>
    <w:rsid w:val="00CC1AAB"/>
    <w:rsid w:val="00CD16EB"/>
    <w:rsid w:val="00CE02AF"/>
    <w:rsid w:val="00CE2624"/>
    <w:rsid w:val="00DA4BBC"/>
    <w:rsid w:val="00E206A4"/>
    <w:rsid w:val="00E637EE"/>
    <w:rsid w:val="00EE4EB4"/>
    <w:rsid w:val="00F24596"/>
    <w:rsid w:val="00F47577"/>
    <w:rsid w:val="01FA3A99"/>
    <w:rsid w:val="07DB2A8E"/>
    <w:rsid w:val="08D21B08"/>
    <w:rsid w:val="09305F23"/>
    <w:rsid w:val="0BC27694"/>
    <w:rsid w:val="0DD50CB4"/>
    <w:rsid w:val="115B4B4C"/>
    <w:rsid w:val="147300F7"/>
    <w:rsid w:val="151A391C"/>
    <w:rsid w:val="15480BC8"/>
    <w:rsid w:val="215B7F49"/>
    <w:rsid w:val="24E34E36"/>
    <w:rsid w:val="250C308A"/>
    <w:rsid w:val="29F54CE0"/>
    <w:rsid w:val="2CE75746"/>
    <w:rsid w:val="31A303DB"/>
    <w:rsid w:val="3A284A48"/>
    <w:rsid w:val="469202B4"/>
    <w:rsid w:val="472B060E"/>
    <w:rsid w:val="4E7B022D"/>
    <w:rsid w:val="50740231"/>
    <w:rsid w:val="515520BF"/>
    <w:rsid w:val="519E6896"/>
    <w:rsid w:val="5CB93A64"/>
    <w:rsid w:val="5E786E14"/>
    <w:rsid w:val="65E00CEC"/>
    <w:rsid w:val="688E2DC5"/>
    <w:rsid w:val="6B9C335D"/>
    <w:rsid w:val="727945B8"/>
    <w:rsid w:val="7448744A"/>
    <w:rsid w:val="7CD0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1021</Words>
  <Characters>1046</Characters>
  <Lines>7</Lines>
  <Paragraphs>2</Paragraphs>
  <TotalTime>0</TotalTime>
  <ScaleCrop>false</ScaleCrop>
  <LinksUpToDate>false</LinksUpToDate>
  <CharactersWithSpaces>1046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2016-02-22T08:49:00Z</dcterms:created>
  <dc:creator>微软用户</dc:creator>
  <cp:lastModifiedBy>钟燕</cp:lastModifiedBy>
  <dcterms:modified xsi:type="dcterms:W3CDTF">2024-12-11T04:38:25Z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50679788988C498192FAF9D873C2D2DC</vt:lpwstr>
  </property>
</Properties>
</file>